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media/image11.png" ContentType="image/png"/>
  <Override PartName="/word/media/image9.png" ContentType="image/png"/>
  <Override PartName="/word/media/image12.png" ContentType="image/png"/>
  <Override PartName="/word/media/image10.png" ContentType="image/png"/>
  <Override PartName="/word/media/image8.png" ContentType="image/png"/>
  <Override PartName="/word/media/image7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center"/>
        <w:rPr>
          <w:rFonts w:ascii="Arial" w:hAnsi="Arial"/>
          <w:b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GUÍA DE TRABAJO HISTORIA 4º ESO</w:t>
      </w:r>
    </w:p>
    <w:p>
      <w:pPr>
        <w:pStyle w:val="Normal"/>
        <w:bidi w:val="0"/>
        <w:spacing w:lineRule="auto" w:line="360"/>
        <w:jc w:val="center"/>
        <w:rPr>
          <w:rFonts w:ascii="Arial" w:hAnsi="Arial"/>
          <w:b/>
          <w:b/>
          <w:bCs/>
          <w:sz w:val="22"/>
          <w:szCs w:val="22"/>
          <w:u w:val="none"/>
        </w:rPr>
      </w:pPr>
      <w:r>
        <w:rPr>
          <w:rFonts w:ascii="Arial" w:hAnsi="Arial"/>
          <w:b/>
          <w:bCs/>
          <w:sz w:val="22"/>
          <w:szCs w:val="22"/>
          <w:u w:val="none"/>
        </w:rPr>
        <w:t>Profesora: Laura Pulgarín Rodríguez</w:t>
      </w:r>
    </w:p>
    <w:p>
      <w:pPr>
        <w:pStyle w:val="Normal"/>
        <w:bidi w:val="0"/>
        <w:spacing w:lineRule="auto" w:line="360"/>
        <w:jc w:val="center"/>
        <w:rPr>
          <w:rFonts w:ascii="Arial" w:hAnsi="Arial"/>
          <w:b/>
          <w:b/>
          <w:bCs/>
          <w:sz w:val="22"/>
          <w:szCs w:val="22"/>
          <w:u w:val="none"/>
        </w:rPr>
      </w:pPr>
      <w:r>
        <w:rPr>
          <w:rFonts w:ascii="Arial" w:hAnsi="Arial"/>
          <w:b/>
          <w:bCs/>
          <w:sz w:val="22"/>
          <w:szCs w:val="22"/>
          <w:u w:val="none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 w:val="false"/>
          <w:bCs w:val="false"/>
          <w:u w:val="none"/>
        </w:rPr>
        <w:t xml:space="preserve">En esta última semana y media vamos </w:t>
      </w:r>
      <w:r>
        <w:rPr>
          <w:rFonts w:eastAsia="Noto Serif CJK SC" w:cs="Lohit Devanagari" w:ascii="Arial" w:hAnsi="Arial"/>
          <w:b w:val="false"/>
          <w:bCs w:val="false"/>
          <w:color w:val="auto"/>
          <w:kern w:val="2"/>
          <w:sz w:val="24"/>
          <w:szCs w:val="24"/>
          <w:u w:val="none"/>
          <w:lang w:val="es-ES" w:eastAsia="zh-CN" w:bidi="hi-IN"/>
        </w:rPr>
        <w:t xml:space="preserve">a trabajar el </w:t>
      </w:r>
      <w:r>
        <w:rPr>
          <w:rFonts w:eastAsia="Noto Serif CJK SC" w:cs="Lohit Devanagari" w:ascii="Arial" w:hAnsi="Arial"/>
          <w:b/>
          <w:bCs/>
          <w:color w:val="auto"/>
          <w:kern w:val="2"/>
          <w:sz w:val="24"/>
          <w:szCs w:val="24"/>
          <w:u w:val="none"/>
          <w:lang w:val="es-ES" w:eastAsia="zh-CN" w:bidi="hi-IN"/>
        </w:rPr>
        <w:t xml:space="preserve">tema 9: La 2ª Guerra Mundial y algunas </w:t>
      </w:r>
      <w:r>
        <w:rPr>
          <w:rFonts w:eastAsia="Noto Serif CJK SC" w:cs="Lohit Devanagari" w:ascii="Arial" w:hAnsi="Arial"/>
          <w:b/>
          <w:bCs/>
          <w:i w:val="false"/>
          <w:iCs w:val="false"/>
          <w:color w:val="auto"/>
          <w:kern w:val="2"/>
          <w:sz w:val="24"/>
          <w:szCs w:val="24"/>
          <w:u w:val="none"/>
          <w:lang w:val="es-ES" w:eastAsia="zh-CN" w:bidi="hi-IN"/>
        </w:rPr>
        <w:t>actividad de repaso (crucigramas, sopas de letras, “pasapalabras”…)</w:t>
      </w:r>
    </w:p>
    <w:p>
      <w:pPr>
        <w:pStyle w:val="Normal"/>
        <w:bidi w:val="0"/>
        <w:spacing w:lineRule="auto" w:line="360"/>
        <w:jc w:val="both"/>
        <w:rPr>
          <w:b w:val="false"/>
          <w:b w:val="false"/>
          <w:bCs w:val="false"/>
        </w:rPr>
      </w:pPr>
      <w:r>
        <w:rPr>
          <w:rFonts w:eastAsia="Noto Serif CJK SC" w:cs="Lohit Devanagari" w:ascii="Arial" w:hAnsi="Arial"/>
          <w:b w:val="false"/>
          <w:bCs w:val="false"/>
          <w:i w:val="false"/>
          <w:iCs w:val="false"/>
          <w:color w:val="auto"/>
          <w:kern w:val="2"/>
          <w:sz w:val="24"/>
          <w:szCs w:val="24"/>
          <w:u w:val="none"/>
          <w:lang w:val="es-ES" w:eastAsia="zh-CN" w:bidi="hi-IN"/>
        </w:rPr>
        <w:t>Para ello necesitarás tu libro de texto y tu móvil para hacer los crucigramas, pasapalabras, etc.</w:t>
      </w:r>
    </w:p>
    <w:p>
      <w:pPr>
        <w:pStyle w:val="Normal"/>
        <w:bidi w:val="0"/>
        <w:spacing w:lineRule="auto" w:line="360"/>
        <w:jc w:val="both"/>
        <w:rPr>
          <w:rFonts w:ascii="Arial" w:hAnsi="Arial" w:eastAsia="Noto Serif CJK SC" w:cs="Lohit Devanagari"/>
          <w:i w:val="false"/>
          <w:i w:val="false"/>
          <w:iCs w:val="false"/>
          <w:color w:val="auto"/>
          <w:kern w:val="2"/>
          <w:sz w:val="24"/>
          <w:szCs w:val="24"/>
          <w:u w:val="none"/>
          <w:lang w:val="es-ES" w:eastAsia="zh-CN" w:bidi="hi-IN"/>
        </w:rPr>
      </w:pPr>
      <w:r>
        <w:rPr>
          <w:rFonts w:eastAsia="Noto Serif CJK SC" w:cs="Lohit Devanagari" w:ascii="Arial" w:hAnsi="Arial"/>
          <w:i w:val="false"/>
          <w:iCs w:val="false"/>
          <w:color w:val="auto"/>
          <w:kern w:val="2"/>
          <w:sz w:val="24"/>
          <w:szCs w:val="24"/>
          <w:u w:val="none"/>
          <w:lang w:val="es-ES" w:eastAsia="zh-CN" w:bidi="hi-IN"/>
        </w:rPr>
      </w:r>
    </w:p>
    <w:tbl>
      <w:tblPr>
        <w:tblW w:w="9633" w:type="dxa"/>
        <w:jc w:val="left"/>
        <w:tblInd w:w="71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782"/>
        <w:gridCol w:w="6850"/>
      </w:tblGrid>
      <w:tr>
        <w:trPr/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bidi w:val="0"/>
              <w:jc w:val="both"/>
              <w:rPr>
                <w:rFonts w:ascii="Arial" w:hAnsi="Arial"/>
                <w:b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ACTIVIDADES</w:t>
            </w:r>
          </w:p>
          <w:p>
            <w:pPr>
              <w:pStyle w:val="Contenidodelatabla"/>
              <w:bidi w:val="0"/>
              <w:jc w:val="both"/>
              <w:rPr>
                <w:rFonts w:ascii="Arial" w:hAnsi="Arial"/>
                <w:b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TEMA </w:t>
            </w:r>
          </w:p>
          <w:p>
            <w:pPr>
              <w:pStyle w:val="Contenidodelatabla"/>
              <w:bidi w:val="0"/>
              <w:jc w:val="both"/>
              <w:rPr>
                <w:rFonts w:ascii="Arial" w:hAnsi="Arial"/>
                <w:b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6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idodelatabla"/>
              <w:bidi w:val="0"/>
              <w:spacing w:lineRule="auto" w:line="360"/>
              <w:jc w:val="both"/>
              <w:rPr/>
            </w:pPr>
            <w:r>
              <w:rPr>
                <w:rFonts w:ascii="Arial" w:hAnsi="Arial"/>
                <w:b w:val="false"/>
                <w:bCs w:val="false"/>
                <w:sz w:val="24"/>
                <w:szCs w:val="24"/>
              </w:rPr>
              <w:t>- Apdo. 1: Pregunta clave: ¿Por qué se llegó a la 2ª Guerra Mundial? (Causas) pág. 214-215</w:t>
            </w:r>
          </w:p>
          <w:p>
            <w:pPr>
              <w:pStyle w:val="Contenidodelatabla"/>
              <w:bidi w:val="0"/>
              <w:spacing w:lineRule="auto" w:line="360"/>
              <w:jc w:val="both"/>
              <w:rPr/>
            </w:pPr>
            <w:r>
              <w:rPr>
                <w:rFonts w:ascii="Arial" w:hAnsi="Arial"/>
                <w:b w:val="false"/>
                <w:bCs w:val="false"/>
                <w:sz w:val="24"/>
                <w:szCs w:val="24"/>
              </w:rPr>
              <w:t>- Apdo. 2: Desarrollo de la guerra: victorias de un bando, victorias de otro, fase final: ganadores (pág. 216-217)</w:t>
            </w:r>
          </w:p>
          <w:p>
            <w:pPr>
              <w:pStyle w:val="Contenidodelatabla"/>
              <w:bidi w:val="0"/>
              <w:spacing w:lineRule="auto" w:line="360"/>
              <w:jc w:val="both"/>
              <w:rPr/>
            </w:pPr>
            <w:r>
              <w:rPr>
                <w:rFonts w:ascii="Arial" w:hAnsi="Arial"/>
                <w:b w:val="false"/>
                <w:bCs w:val="false"/>
                <w:sz w:val="24"/>
                <w:szCs w:val="24"/>
              </w:rPr>
              <w:t>- Apdo. 4: Descubre: Ocupación y violencia durante la guerra (pág. 220-221)</w:t>
            </w:r>
          </w:p>
          <w:p>
            <w:pPr>
              <w:pStyle w:val="Contenidodelatabla"/>
              <w:bidi w:val="0"/>
              <w:spacing w:lineRule="auto" w:line="360"/>
              <w:jc w:val="both"/>
              <w:rPr/>
            </w:pPr>
            <w:r>
              <w:rPr>
                <w:rFonts w:ascii="Arial" w:hAnsi="Arial"/>
                <w:b w:val="false"/>
                <w:bCs w:val="false"/>
                <w:sz w:val="24"/>
                <w:szCs w:val="24"/>
              </w:rPr>
              <w:t>- Apdo. 5: Protagonistas de la Historia: el Holocausto judío (pág 222-223)</w:t>
            </w:r>
          </w:p>
        </w:tc>
      </w:tr>
      <w:tr>
        <w:trPr/>
        <w:tc>
          <w:tcPr>
            <w:tcW w:w="278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bidi w:val="0"/>
              <w:jc w:val="both"/>
              <w:rPr>
                <w:rFonts w:ascii="Arial" w:hAnsi="Arial"/>
                <w:b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MATERIAL</w:t>
            </w:r>
          </w:p>
        </w:tc>
        <w:tc>
          <w:tcPr>
            <w:tcW w:w="6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bidi w:val="0"/>
              <w:spacing w:lineRule="auto" w:line="360"/>
              <w:jc w:val="both"/>
              <w:rPr>
                <w:rFonts w:ascii="Arial" w:hAnsi="Arial"/>
                <w:b w:val="false"/>
                <w:b w:val="false"/>
                <w:bCs w:val="false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sz w:val="24"/>
                <w:szCs w:val="24"/>
                <w:u w:val="none"/>
              </w:rPr>
              <w:t>* Libro de texto de Historia 4º ESO (Ed. Vicens Vives) págs: (214-223)</w:t>
            </w:r>
          </w:p>
          <w:p>
            <w:pPr>
              <w:pStyle w:val="Normal"/>
              <w:bidi w:val="0"/>
              <w:spacing w:lineRule="auto" w:line="360"/>
              <w:jc w:val="both"/>
              <w:rPr>
                <w:rFonts w:ascii="Arial" w:hAnsi="Arial"/>
                <w:b w:val="false"/>
                <w:b w:val="false"/>
                <w:bCs w:val="false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sz w:val="24"/>
                <w:szCs w:val="24"/>
                <w:u w:val="none"/>
              </w:rPr>
              <w:t xml:space="preserve">* Visualización vídeo </w:t>
            </w:r>
            <w:r>
              <w:rPr>
                <w:rFonts w:ascii="Arial" w:hAnsi="Arial"/>
                <w:b w:val="false"/>
                <w:bCs w:val="false"/>
                <w:color w:val="C9211E"/>
                <w:sz w:val="24"/>
                <w:szCs w:val="24"/>
                <w:u w:val="single"/>
              </w:rPr>
              <w:t>https://youtu.be/5WRLFlwNiCc</w:t>
            </w:r>
          </w:p>
          <w:p>
            <w:pPr>
              <w:pStyle w:val="Normal"/>
              <w:bidi w:val="0"/>
              <w:spacing w:lineRule="auto" w:line="360"/>
              <w:jc w:val="both"/>
              <w:rPr>
                <w:rFonts w:ascii="Arial" w:hAnsi="Arial"/>
                <w:b w:val="false"/>
                <w:b w:val="false"/>
                <w:bCs w:val="false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sz w:val="24"/>
                <w:szCs w:val="24"/>
                <w:u w:val="none"/>
              </w:rPr>
              <w:t>(copia el enlace en tu barra de google)</w:t>
            </w:r>
          </w:p>
          <w:p>
            <w:pPr>
              <w:pStyle w:val="Normal"/>
              <w:bidi w:val="0"/>
              <w:spacing w:lineRule="auto" w:line="360"/>
              <w:jc w:val="both"/>
              <w:rPr>
                <w:rFonts w:ascii="Arial" w:hAnsi="Arial"/>
                <w:b w:val="false"/>
                <w:b w:val="false"/>
                <w:bCs w:val="false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sz w:val="24"/>
                <w:szCs w:val="24"/>
                <w:u w:val="none"/>
              </w:rPr>
              <w:t>* Visualización película “</w:t>
            </w:r>
            <w:r>
              <w:rPr>
                <w:rFonts w:ascii="Arial" w:hAnsi="Arial"/>
                <w:b/>
                <w:bCs/>
                <w:sz w:val="24"/>
                <w:szCs w:val="24"/>
                <w:u w:val="single"/>
              </w:rPr>
              <w:t>El pianista</w:t>
            </w:r>
            <w:r>
              <w:rPr>
                <w:rFonts w:ascii="Arial" w:hAnsi="Arial"/>
                <w:b w:val="false"/>
                <w:bCs w:val="false"/>
                <w:sz w:val="24"/>
                <w:szCs w:val="24"/>
                <w:u w:val="none"/>
              </w:rPr>
              <w:t>” (opcional)</w:t>
            </w:r>
          </w:p>
        </w:tc>
      </w:tr>
      <w:tr>
        <w:trPr/>
        <w:tc>
          <w:tcPr>
            <w:tcW w:w="278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bidi w:val="0"/>
              <w:jc w:val="both"/>
              <w:rPr>
                <w:rFonts w:ascii="Arial" w:hAnsi="Arial"/>
                <w:b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</w:rPr>
              <w:t xml:space="preserve">OTRAS ACTIVIDADES: 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>SOPAS DE LETRAS, PASABALABRAS…</w:t>
            </w:r>
          </w:p>
          <w:p>
            <w:pPr>
              <w:pStyle w:val="Contenidodelatabla"/>
              <w:bidi w:val="0"/>
              <w:jc w:val="both"/>
              <w:rPr>
                <w:rFonts w:ascii="Arial" w:hAnsi="Arial"/>
                <w:b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>(para hacerlas desde el móvil u ordenador y mandarlas a través de capturas de pantalla)</w:t>
            </w:r>
          </w:p>
        </w:tc>
        <w:tc>
          <w:tcPr>
            <w:tcW w:w="6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bidi w:val="0"/>
              <w:spacing w:lineRule="auto" w:line="360"/>
              <w:jc w:val="both"/>
              <w:rPr>
                <w:rFonts w:ascii="Arial" w:hAnsi="Arial"/>
                <w:b w:val="false"/>
                <w:b w:val="false"/>
                <w:bCs w:val="false"/>
                <w:sz w:val="24"/>
                <w:szCs w:val="24"/>
                <w:u w:val="none"/>
              </w:rPr>
            </w:pPr>
            <w:r>
              <w:rPr>
                <w:rFonts w:ascii="Arial" w:hAnsi="Arial"/>
              </w:rPr>
              <w:t xml:space="preserve">1. </w:t>
            </w:r>
            <w:r>
              <w:rPr>
                <w:rStyle w:val="EnlacedeInternet"/>
                <w:rFonts w:ascii="Arial" w:hAnsi="Arial"/>
              </w:rPr>
              <w:t>https://es.educaplay.com/recursos-educativos/6081568-primera_guerra_mundial.html</w:t>
            </w:r>
          </w:p>
          <w:p>
            <w:pPr>
              <w:pStyle w:val="Normal"/>
              <w:bidi w:val="0"/>
              <w:spacing w:lineRule="auto" w:line="360"/>
              <w:jc w:val="both"/>
              <w:rPr>
                <w:rFonts w:ascii="Arial" w:hAnsi="Arial"/>
                <w:b w:val="false"/>
                <w:b w:val="false"/>
                <w:bCs w:val="false"/>
                <w:sz w:val="24"/>
                <w:szCs w:val="24"/>
                <w:u w:val="none"/>
              </w:rPr>
            </w:pPr>
            <w:r>
              <w:rPr>
                <w:rFonts w:ascii="Arial" w:hAnsi="Arial"/>
              </w:rPr>
              <w:t xml:space="preserve">2. </w:t>
            </w:r>
            <w:r>
              <w:rPr>
                <w:rStyle w:val="EnlacedeInternet"/>
                <w:rFonts w:ascii="Arial" w:hAnsi="Arial"/>
              </w:rPr>
              <w:t>https://es.educaplay.com/recursos-educativos/5996271-periodo_de_entreguerras.html</w:t>
            </w:r>
          </w:p>
          <w:p>
            <w:pPr>
              <w:pStyle w:val="Normal"/>
              <w:bidi w:val="0"/>
              <w:spacing w:lineRule="auto" w:line="360"/>
              <w:jc w:val="both"/>
              <w:rPr>
                <w:rFonts w:ascii="Arial" w:hAnsi="Arial"/>
                <w:b w:val="false"/>
                <w:b w:val="false"/>
                <w:bCs w:val="false"/>
                <w:sz w:val="24"/>
                <w:szCs w:val="24"/>
                <w:u w:val="none"/>
              </w:rPr>
            </w:pPr>
            <w:r>
              <w:rPr>
                <w:rFonts w:ascii="Arial" w:hAnsi="Arial"/>
              </w:rPr>
              <w:t xml:space="preserve">3. </w:t>
            </w:r>
            <w:hyperlink r:id="rId2">
              <w:r>
                <w:rPr>
                  <w:rStyle w:val="EnlacedeInternet"/>
                  <w:rFonts w:ascii="Arial" w:hAnsi="Arial"/>
                </w:rPr>
                <w:t>https://es.educaplay.com/recursos-educativos/6079060-la_segunda_guerra_mundial.html</w:t>
              </w:r>
            </w:hyperlink>
          </w:p>
        </w:tc>
      </w:tr>
      <w:tr>
        <w:trPr/>
        <w:tc>
          <w:tcPr>
            <w:tcW w:w="278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bidi w:val="0"/>
              <w:jc w:val="both"/>
              <w:rPr>
                <w:rFonts w:ascii="Arial" w:hAnsi="Arial"/>
                <w:b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PLAZOS</w:t>
            </w:r>
          </w:p>
        </w:tc>
        <w:tc>
          <w:tcPr>
            <w:tcW w:w="6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idodelatabla"/>
              <w:bidi w:val="0"/>
              <w:spacing w:lineRule="auto" w:line="360"/>
              <w:jc w:val="both"/>
              <w:rPr/>
            </w:pPr>
            <w:r>
              <w:rPr>
                <w:rFonts w:ascii="Arial" w:hAnsi="Arial"/>
                <w:b/>
                <w:bCs/>
                <w:color w:val="D62E4E"/>
                <w:sz w:val="24"/>
                <w:szCs w:val="24"/>
              </w:rPr>
              <w:t xml:space="preserve">Martes 23 </w:t>
            </w:r>
            <w:r>
              <w:rPr>
                <w:rFonts w:eastAsia="Noto Serif CJK SC" w:cs="Lohit Devanagari" w:ascii="Arial" w:hAnsi="Arial"/>
                <w:b/>
                <w:bCs/>
                <w:color w:val="D62E4E"/>
                <w:kern w:val="2"/>
                <w:sz w:val="24"/>
                <w:szCs w:val="24"/>
                <w:lang w:val="es-ES" w:eastAsia="zh-CN" w:bidi="hi-IN"/>
              </w:rPr>
              <w:t>junio</w:t>
            </w:r>
          </w:p>
        </w:tc>
      </w:tr>
    </w:tbl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  <w:r>
        <w:br w:type="page"/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Arial" w:hAnsi="Arial"/>
          <w:sz w:val="21"/>
          <w:szCs w:val="21"/>
        </w:rPr>
        <w:t>Este será el aspecto cuando pinches en los enlaces de arriba de cada una de las actividades digitales de repaso y ampliación que tendrás que hacer (acerca de la 1ª GM, período de entreguerras y 2ª GM)</w:t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-210820</wp:posOffset>
            </wp:positionH>
            <wp:positionV relativeFrom="paragraph">
              <wp:posOffset>149860</wp:posOffset>
            </wp:positionV>
            <wp:extent cx="3527425" cy="237236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2947670</wp:posOffset>
            </wp:positionH>
            <wp:positionV relativeFrom="paragraph">
              <wp:posOffset>82550</wp:posOffset>
            </wp:positionV>
            <wp:extent cx="3497580" cy="1936750"/>
            <wp:effectExtent l="0" t="0" r="0" b="0"/>
            <wp:wrapSquare wrapText="largest"/>
            <wp:docPr id="2" name="Imagen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128905</wp:posOffset>
            </wp:positionH>
            <wp:positionV relativeFrom="paragraph">
              <wp:posOffset>47625</wp:posOffset>
            </wp:positionV>
            <wp:extent cx="2954655" cy="2422525"/>
            <wp:effectExtent l="0" t="0" r="0" b="0"/>
            <wp:wrapSquare wrapText="largest"/>
            <wp:docPr id="3" name="Imagen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1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/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/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/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/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  <w:t>Act. Pág 214:</w:t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  <w:t xml:space="preserve">1. ¿Cómo evidencia el memorándum secreto de Hitler los planes belicistas del nazismo? </w:t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68580</wp:posOffset>
            </wp:positionH>
            <wp:positionV relativeFrom="paragraph">
              <wp:posOffset>156210</wp:posOffset>
            </wp:positionV>
            <wp:extent cx="5982970" cy="2700020"/>
            <wp:effectExtent l="0" t="0" r="0" b="0"/>
            <wp:wrapSquare wrapText="largest"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  <w:t>2. ¿Qué cambios territoriales en las fronteras de Alemania se evidencian en el mapa? ¿Cómo y cuándo se realizaron?</w:t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1212215</wp:posOffset>
            </wp:positionH>
            <wp:positionV relativeFrom="paragraph">
              <wp:posOffset>38100</wp:posOffset>
            </wp:positionV>
            <wp:extent cx="3143250" cy="3394075"/>
            <wp:effectExtent l="0" t="0" r="0" b="0"/>
            <wp:wrapSquare wrapText="largest"/>
            <wp:docPr id="5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>3. ¿Qué actitud mantuvieron las potencias democráticas? ¿Cómo se reflejó su actitud en la Conferencia de Múnich? ¿Qué alianzas se firmaron?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>4. ¿Por qué la invasión de Polonia significó el estallido de la guerra?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>5. Justifica razonadamente por qué la Segunda Guerra Mundial fue un conflicto largamente preparado y buscado, con causas profundas generadas desde el final de la Primera Guerra Mundial.</w:t>
      </w:r>
      <w:r>
        <w:br w:type="page"/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Arial" w:hAnsi="Arial"/>
          <w:b/>
          <w:bCs/>
          <w:sz w:val="21"/>
          <w:szCs w:val="21"/>
        </w:rPr>
        <w:t>Act. Pág. 216-217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>1. Explica las grandes ofensivas que llevaron a cabo las potencias del Eje en Europa a partir de 1939. ¿Qué importancia tuvo la Operación Barbarroja? ¿Cómo cambió las alianzas bélicas?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580390</wp:posOffset>
            </wp:positionH>
            <wp:positionV relativeFrom="paragraph">
              <wp:posOffset>124460</wp:posOffset>
            </wp:positionV>
            <wp:extent cx="4682490" cy="4254500"/>
            <wp:effectExtent l="0" t="0" r="0" b="0"/>
            <wp:wrapSquare wrapText="largest"/>
            <wp:docPr id="6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>2. ¿Qué zonas fueron ocupadas por los japoneses en el Pacífico antes y durante la guerra?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95905" cy="3681095"/>
            <wp:effectExtent l="0" t="0" r="0" b="0"/>
            <wp:wrapSquare wrapText="largest"/>
            <wp:docPr id="7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  <w:r>
        <w:br w:type="page"/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>3. ¿Cuál fue el detonante de la entrada de EE UU en la guerra? ¿Qué importancia tuvo su incorporación?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>4. Explica las diferentes fases de las ofensivas de los aliados en Europa y el Norte de África. ¿Cuándo se rindió Alemania?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996950</wp:posOffset>
            </wp:positionH>
            <wp:positionV relativeFrom="paragraph">
              <wp:posOffset>144780</wp:posOffset>
            </wp:positionV>
            <wp:extent cx="4040505" cy="3850005"/>
            <wp:effectExtent l="0" t="0" r="0" b="0"/>
            <wp:wrapSquare wrapText="largest"/>
            <wp:docPr id="8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>5. ¿Por qué se lanzaron las bombas atómicas sobre Hiroshima y Nagasaki? Averigua cuáles fueron sus consecuencias.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>Act. Pág 220-221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>1. ¿Qué territorios ocuparon en Europa las potencias del Eje? ¿Cómo organizó Alemania esos territorios? ¿Qué países o zonas quedaron fuera de su dominio?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  <w:r>
        <w:br w:type="page"/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188595</wp:posOffset>
            </wp:positionH>
            <wp:positionV relativeFrom="paragraph">
              <wp:posOffset>32385</wp:posOffset>
            </wp:positionV>
            <wp:extent cx="5743575" cy="4162425"/>
            <wp:effectExtent l="0" t="0" r="0" b="0"/>
            <wp:wrapSquare wrapText="largest"/>
            <wp:docPr id="9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>2. ¿Qué explotación económica se llevó a cabo en las zonas ocupadas? Valora el texto sobre Polonia. ¿Cómo es considerada su población?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6120130" cy="1560195"/>
            <wp:effectExtent l="0" t="0" r="0" b="0"/>
            <wp:wrapSquare wrapText="largest"/>
            <wp:docPr id="10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>3. Describe la evolución de los trabajadores y trabajadoras extranjeros en Alemania durante la guerra, comparando a la población civil con los prisioneros.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582295</wp:posOffset>
            </wp:positionH>
            <wp:positionV relativeFrom="paragraph">
              <wp:posOffset>66040</wp:posOffset>
            </wp:positionV>
            <wp:extent cx="4695825" cy="3371850"/>
            <wp:effectExtent l="0" t="0" r="0" b="0"/>
            <wp:wrapSquare wrapText="largest"/>
            <wp:docPr id="11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>4. ¿Qué interés tenían los trabajadores y trabajadoras extranjeros para la economía alemana?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sz w:val="21"/>
          <w:szCs w:val="21"/>
        </w:rPr>
        <w:t xml:space="preserve">5. ¿Cómo sometieron los alemanes a la población? ¿Qué establecía el decreto de </w:t>
      </w:r>
      <w:r>
        <w:rPr>
          <w:rStyle w:val="Destacado"/>
          <w:rFonts w:ascii="Arial" w:hAnsi="Arial"/>
          <w:b/>
          <w:bCs/>
          <w:sz w:val="21"/>
          <w:szCs w:val="21"/>
        </w:rPr>
        <w:t>Nacht und Nebel?</w:t>
      </w:r>
    </w:p>
    <w:p>
      <w:pPr>
        <w:pStyle w:val="Normal"/>
        <w:bidi w:val="0"/>
        <w:spacing w:lineRule="auto" w:line="360"/>
        <w:jc w:val="both"/>
        <w:rPr>
          <w:rStyle w:val="Destacado"/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26035</wp:posOffset>
            </wp:positionH>
            <wp:positionV relativeFrom="paragraph">
              <wp:posOffset>100965</wp:posOffset>
            </wp:positionV>
            <wp:extent cx="6120130" cy="1773555"/>
            <wp:effectExtent l="0" t="0" r="0" b="0"/>
            <wp:wrapSquare wrapText="largest"/>
            <wp:docPr id="12" name="Imagen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Style w:val="Destacado"/>
          <w:rFonts w:ascii="Arial" w:hAnsi="Arial"/>
          <w:b/>
          <w:b/>
          <w:bCs/>
          <w:sz w:val="21"/>
          <w:szCs w:val="21"/>
        </w:rPr>
      </w:pPr>
      <w:r>
        <w:rPr>
          <w:rFonts w:ascii="Arial" w:hAnsi="Arial"/>
          <w:b/>
          <w:bCs/>
          <w:sz w:val="21"/>
          <w:szCs w:val="21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Style w:val="Destacado"/>
          <w:rFonts w:ascii="Arial" w:hAnsi="Arial"/>
          <w:b/>
          <w:bCs/>
          <w:i w:val="false"/>
          <w:iCs w:val="false"/>
          <w:sz w:val="21"/>
          <w:szCs w:val="21"/>
        </w:rPr>
        <w:t>Act. 222-223 (Protagonistas de la Historia: el Holocausto judío)</w:t>
      </w:r>
    </w:p>
    <w:p>
      <w:pPr>
        <w:pStyle w:val="Normal"/>
        <w:bidi w:val="0"/>
        <w:spacing w:lineRule="auto" w:line="360"/>
        <w:jc w:val="both"/>
        <w:rPr/>
      </w:pPr>
      <w:r>
        <w:rPr>
          <w:rStyle w:val="Destacado"/>
          <w:rFonts w:ascii="Arial" w:hAnsi="Arial"/>
          <w:b/>
          <w:bCs/>
          <w:i w:val="false"/>
          <w:iCs w:val="false"/>
          <w:sz w:val="21"/>
          <w:szCs w:val="21"/>
        </w:rPr>
        <w:t>1. ¿Qué principios ideológicos condujeron a la persecución, la tortura y la muerte de opositores políticos y minorías étnicas o religiosas? ¿Qué grupo fue el más perseguido? ¿Qué fue el Holocausto? ¿Y la llamada "solución final"?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Cs w:val="24"/>
        <w:lang w:val="es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s-ES" w:eastAsia="zh-CN" w:bidi="hi-IN"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character" w:styleId="EnlacedeInternetvisitado">
    <w:name w:val="Enlace de Internet visitado"/>
    <w:rPr>
      <w:color w:val="800000"/>
      <w:u w:val="single"/>
      <w:lang w:val="zxx" w:eastAsia="zxx" w:bidi="zxx"/>
    </w:rPr>
  </w:style>
  <w:style w:type="character" w:styleId="Destacado">
    <w:name w:val="Destacado"/>
    <w:qFormat/>
    <w:rPr>
      <w:i/>
      <w:iCs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ontenidodelatabla">
    <w:name w:val="Contenido de la tabla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es.educaplay.com/recursos-educativos/6079060-la_segunda_guerra_mundial.html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LibreOffice/6.4.3.2$Linux_X86_64 LibreOffice_project/40$Build-2</Application>
  <Pages>7</Pages>
  <Words>564</Words>
  <Characters>3165</Characters>
  <CharactersWithSpaces>3688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2020-06-13T09:16:10Z</dcterms:created>
  <dc:creator/>
  <dc:description/>
  <dc:language>es-ES</dc:language>
  <cp:lastModifiedBy/>
  <dcterms:modified xsi:type="dcterms:W3CDTF">2020-06-13T10:06:12Z</dcterms:modified>
  <cp:revision>7</cp:revision>
  <dc:subject/>
  <dc:title/>
</cp:coreProperties>
</file>